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990"/>
        <w:gridCol w:w="3969"/>
        <w:gridCol w:w="2358"/>
        <w:gridCol w:w="198"/>
      </w:tblGrid>
      <w:tr w:rsidR="003515A7" w:rsidRPr="00B54FAE" w:rsidTr="00DB3D6E">
        <w:trPr>
          <w:trHeight w:val="1418"/>
        </w:trPr>
        <w:tc>
          <w:tcPr>
            <w:tcW w:w="1699" w:type="dxa"/>
          </w:tcPr>
          <w:p w:rsidR="003515A7" w:rsidRPr="00B54FAE" w:rsidRDefault="00381581" w:rsidP="00DB3D6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73898" cy="1095554"/>
                  <wp:effectExtent l="0" t="0" r="7620" b="0"/>
                  <wp:docPr id="2" name="Picture 2" descr="S:\LIBRARYSER_UCL_Press\Journals\Journal folders\Research for All (RFA)\RFA cover and logos\RFA cover for Twi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IBRARYSER_UCL_Press\Journals\Journal folders\Research for All (RFA)\RFA cover and logos\RFA cover for Twi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22" cy="111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  <w:gridSpan w:val="4"/>
          </w:tcPr>
          <w:p w:rsidR="003515A7" w:rsidRPr="00B54FAE" w:rsidRDefault="003515A7" w:rsidP="00DB3D6E">
            <w:pPr>
              <w:rPr>
                <w:noProof/>
                <w:lang w:eastAsia="en-GB"/>
              </w:rPr>
            </w:pPr>
          </w:p>
          <w:p w:rsidR="003515A7" w:rsidRPr="00B54FAE" w:rsidRDefault="003515A7" w:rsidP="00DB3D6E">
            <w:pPr>
              <w:rPr>
                <w:noProof/>
                <w:lang w:eastAsia="en-GB"/>
              </w:rPr>
            </w:pPr>
          </w:p>
          <w:p w:rsidR="00381581" w:rsidRDefault="003515A7" w:rsidP="00DB3D6E">
            <w:pPr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w:t xml:space="preserve">  </w:t>
            </w:r>
          </w:p>
          <w:p w:rsidR="00381581" w:rsidRDefault="00381581" w:rsidP="00DB3D6E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3515A7" w:rsidRPr="00B54FAE" w:rsidRDefault="003515A7" w:rsidP="00DB3D6E">
            <w:pPr>
              <w:rPr>
                <w:b/>
                <w:noProof/>
                <w:sz w:val="32"/>
                <w:szCs w:val="32"/>
                <w:lang w:eastAsia="en-GB"/>
              </w:rPr>
            </w:pPr>
            <w:r w:rsidRPr="00B54FAE">
              <w:rPr>
                <w:b/>
                <w:noProof/>
                <w:sz w:val="32"/>
                <w:szCs w:val="32"/>
                <w:lang w:eastAsia="en-GB"/>
              </w:rPr>
              <w:t>CONTRIBUTOR QUESTIONNAIRE</w:t>
            </w:r>
          </w:p>
        </w:tc>
      </w:tr>
      <w:tr w:rsidR="003515A7" w:rsidRPr="00B54FAE" w:rsidTr="00DB3D6E">
        <w:trPr>
          <w:gridAfter w:val="1"/>
          <w:wAfter w:w="198" w:type="dxa"/>
        </w:trPr>
        <w:tc>
          <w:tcPr>
            <w:tcW w:w="2689" w:type="dxa"/>
            <w:gridSpan w:val="2"/>
          </w:tcPr>
          <w:p w:rsidR="003515A7" w:rsidRPr="00B54FAE" w:rsidRDefault="003515A7" w:rsidP="00DB3D6E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515A7" w:rsidRPr="00B54FAE" w:rsidRDefault="003515A7" w:rsidP="00DB3D6E">
            <w:pPr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3515A7" w:rsidRPr="00B54FAE" w:rsidRDefault="003515A7" w:rsidP="00DB3D6E">
            <w:pPr>
              <w:jc w:val="center"/>
              <w:rPr>
                <w:b/>
              </w:rPr>
            </w:pPr>
          </w:p>
        </w:tc>
      </w:tr>
    </w:tbl>
    <w:p w:rsidR="003515A7" w:rsidRPr="009F7EE7" w:rsidRDefault="003515A7" w:rsidP="003515A7">
      <w:pPr>
        <w:spacing w:after="0" w:line="240" w:lineRule="auto"/>
      </w:pPr>
      <w:r w:rsidRPr="009F7EE7">
        <w:t xml:space="preserve">Thank you for your interest in </w:t>
      </w:r>
      <w:hyperlink r:id="rId6" w:history="1">
        <w:r w:rsidR="00DF36F0" w:rsidRPr="006E3534">
          <w:rPr>
            <w:rStyle w:val="Hyperlink"/>
            <w:i/>
          </w:rPr>
          <w:t>Research f</w:t>
        </w:r>
        <w:r w:rsidRPr="006E3534">
          <w:rPr>
            <w:rStyle w:val="Hyperlink"/>
            <w:i/>
          </w:rPr>
          <w:t>or All</w:t>
        </w:r>
      </w:hyperlink>
      <w:r w:rsidRPr="009F7EE7">
        <w:t>. We’re keen to receive outline details of proposed contributions so we can decide how to take them forwards. Please:</w:t>
      </w:r>
    </w:p>
    <w:p w:rsidR="003515A7" w:rsidRPr="009F7EE7" w:rsidRDefault="003515A7" w:rsidP="003515A7">
      <w:pPr>
        <w:pStyle w:val="ListParagraph"/>
        <w:numPr>
          <w:ilvl w:val="0"/>
          <w:numId w:val="1"/>
        </w:numPr>
      </w:pPr>
      <w:r w:rsidRPr="009F7EE7">
        <w:t xml:space="preserve">send </w:t>
      </w:r>
      <w:r w:rsidRPr="009F7EE7">
        <w:rPr>
          <w:i/>
          <w:u w:val="single"/>
        </w:rPr>
        <w:t>either</w:t>
      </w:r>
      <w:r w:rsidRPr="009F7EE7">
        <w:rPr>
          <w:i/>
        </w:rPr>
        <w:t xml:space="preserve"> </w:t>
      </w:r>
      <w:r w:rsidRPr="009F7EE7">
        <w:t xml:space="preserve">an abstract of up to </w:t>
      </w:r>
      <w:r w:rsidR="0048114C" w:rsidRPr="009F7EE7">
        <w:t>3</w:t>
      </w:r>
      <w:r w:rsidRPr="009F7EE7">
        <w:t>00</w:t>
      </w:r>
      <w:r w:rsidR="00FD6133" w:rsidRPr="009F7EE7">
        <w:sym w:font="Symbol" w:char="F02D"/>
      </w:r>
      <w:r w:rsidR="00FD6133" w:rsidRPr="009F7EE7">
        <w:t>400</w:t>
      </w:r>
      <w:r w:rsidRPr="009F7EE7">
        <w:t xml:space="preserve"> words for an academic article </w:t>
      </w:r>
      <w:r w:rsidRPr="009F7EE7">
        <w:rPr>
          <w:i/>
          <w:u w:val="single"/>
        </w:rPr>
        <w:t>or</w:t>
      </w:r>
      <w:r w:rsidRPr="009F7EE7">
        <w:t xml:space="preserve"> an outline </w:t>
      </w:r>
      <w:r w:rsidR="00FD6133" w:rsidRPr="009F7EE7">
        <w:t xml:space="preserve">of </w:t>
      </w:r>
      <w:r w:rsidRPr="009F7EE7">
        <w:t xml:space="preserve">no more than a page for a research commentary or non-academic piece; </w:t>
      </w:r>
      <w:r w:rsidRPr="009F7EE7">
        <w:rPr>
          <w:b/>
          <w:i/>
          <w:u w:val="single"/>
        </w:rPr>
        <w:t>and</w:t>
      </w:r>
    </w:p>
    <w:p w:rsidR="003515A7" w:rsidRPr="009F7EE7" w:rsidRDefault="003515A7" w:rsidP="003515A7">
      <w:pPr>
        <w:pStyle w:val="ListParagraph"/>
        <w:numPr>
          <w:ilvl w:val="0"/>
          <w:numId w:val="1"/>
        </w:numPr>
      </w:pPr>
      <w:r w:rsidRPr="009F7EE7">
        <w:t xml:space="preserve">fill in the form below (it will expand as you type) </w:t>
      </w:r>
      <w:r w:rsidRPr="009F7EE7">
        <w:sym w:font="Symbol" w:char="F02D"/>
      </w:r>
      <w:r w:rsidRPr="009F7EE7">
        <w:t xml:space="preserve"> this helps us to judge very diverse materials and begin to shape balanced issues. </w:t>
      </w:r>
    </w:p>
    <w:p w:rsidR="003515A7" w:rsidRPr="009F7EE7" w:rsidRDefault="003515A7" w:rsidP="003515A7">
      <w:pPr>
        <w:spacing w:after="0" w:line="240" w:lineRule="auto"/>
      </w:pPr>
      <w:r w:rsidRPr="009F7EE7">
        <w:t xml:space="preserve">Do contact </w:t>
      </w:r>
      <w:r w:rsidR="00381581" w:rsidRPr="009F7EE7">
        <w:t xml:space="preserve">Laura Morley </w:t>
      </w:r>
      <w:r w:rsidRPr="009F7EE7">
        <w:t>if you have any questi</w:t>
      </w:r>
      <w:r w:rsidR="006E3534">
        <w:t>ons: ioe.reviews@gmail.com</w:t>
      </w:r>
    </w:p>
    <w:p w:rsidR="003515A7" w:rsidRDefault="003515A7" w:rsidP="003515A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15A7" w:rsidRPr="00B54FAE" w:rsidTr="00DB3D6E">
        <w:tc>
          <w:tcPr>
            <w:tcW w:w="9016" w:type="dxa"/>
          </w:tcPr>
          <w:p w:rsidR="003515A7" w:rsidRPr="00B54FAE" w:rsidRDefault="003515A7" w:rsidP="006E3534">
            <w:pPr>
              <w:spacing w:before="60" w:after="60"/>
            </w:pPr>
            <w:r w:rsidRPr="00B54FAE">
              <w:rPr>
                <w:b/>
              </w:rPr>
              <w:t xml:space="preserve">Name </w:t>
            </w: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</w:pPr>
            <w:r w:rsidRPr="00B54FAE">
              <w:rPr>
                <w:b/>
              </w:rPr>
              <w:t>Contact email &amp; affiliation or other place of work</w:t>
            </w:r>
            <w:r w:rsidRPr="00B54FAE">
              <w:t xml:space="preserve"> (plus country where you are based)</w:t>
            </w:r>
            <w:bookmarkStart w:id="0" w:name="_GoBack"/>
            <w:bookmarkEnd w:id="0"/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  <w:rPr>
                <w:b/>
              </w:rPr>
            </w:pPr>
            <w:r w:rsidRPr="00B54FAE">
              <w:rPr>
                <w:b/>
              </w:rPr>
              <w:t>Key contributors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  <w:rPr>
                <w:b/>
              </w:rPr>
            </w:pPr>
            <w:r w:rsidRPr="00B54FAE">
              <w:rPr>
                <w:b/>
              </w:rPr>
              <w:t xml:space="preserve">Title of contribution </w:t>
            </w:r>
            <w:r w:rsidRPr="00B54FAE">
              <w:rPr>
                <w:b/>
              </w:rPr>
              <w:sym w:font="Symbol" w:char="F02D"/>
            </w:r>
            <w:r w:rsidRPr="00B54FAE">
              <w:rPr>
                <w:b/>
              </w:rPr>
              <w:t xml:space="preserve"> or up to 5 keywords for the main subjects to be covered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  <w:rPr>
                <w:rFonts w:ascii="Calibri" w:hAnsi="Calibri"/>
                <w:bCs/>
                <w:color w:val="000000"/>
                <w:shd w:val="clear" w:color="auto" w:fill="FFFFFF"/>
              </w:rPr>
            </w:pPr>
            <w:r w:rsidRPr="00B54FAE">
              <w:rPr>
                <w:b/>
              </w:rPr>
              <w:t xml:space="preserve">Type of contribution </w:t>
            </w:r>
            <w:r w:rsidR="00592D2C">
              <w:t xml:space="preserve">(Please refer to </w:t>
            </w:r>
            <w:r w:rsidR="00381581">
              <w:t xml:space="preserve">the submissions tab on </w:t>
            </w:r>
            <w:r w:rsidR="00592D2C">
              <w:t xml:space="preserve">our website </w:t>
            </w:r>
            <w:r w:rsidRPr="00B54FAE">
              <w:t>for article categories)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</w:pPr>
            <w:r w:rsidRPr="00B54FAE">
              <w:rPr>
                <w:b/>
              </w:rPr>
              <w:t>Length of contribution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2144D4" w:rsidRDefault="003515A7" w:rsidP="00DB3D6E">
            <w:pPr>
              <w:spacing w:before="60" w:after="60"/>
            </w:pPr>
            <w:r w:rsidRPr="00B54FAE">
              <w:rPr>
                <w:b/>
              </w:rPr>
              <w:t>How will the contribution meet the scope of the journal?</w:t>
            </w:r>
            <w:r w:rsidR="002144D4">
              <w:rPr>
                <w:b/>
              </w:rPr>
              <w:t xml:space="preserve"> </w:t>
            </w:r>
            <w:r w:rsidR="002144D4" w:rsidRPr="002144D4">
              <w:t>(</w:t>
            </w:r>
            <w:r w:rsidR="002144D4">
              <w:t>Please focus on the following key aims; your work should address at least two of them. Note that we don’t publish research outcomes unless the research is into engagement.)</w:t>
            </w:r>
          </w:p>
          <w:p w:rsidR="006E52E0" w:rsidRDefault="006E52E0" w:rsidP="006E52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Processes of engagement with research</w:t>
            </w:r>
          </w:p>
          <w:p w:rsidR="006E52E0" w:rsidRDefault="006E52E0" w:rsidP="006E52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How it makes a difference to society and to research</w:t>
            </w:r>
          </w:p>
          <w:p w:rsidR="006E52E0" w:rsidRPr="006E52E0" w:rsidRDefault="006E52E0" w:rsidP="006E52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b/>
              </w:rPr>
              <w:t>Principles and philosophies e.g. knowledge democracy</w:t>
            </w:r>
            <w:r w:rsidR="002144D4">
              <w:rPr>
                <w:b/>
              </w:rPr>
              <w:t>, knowledge exchange</w:t>
            </w:r>
          </w:p>
          <w:p w:rsidR="002144D4" w:rsidRPr="000E2015" w:rsidRDefault="002144D4" w:rsidP="00DB3D6E"/>
        </w:tc>
      </w:tr>
      <w:tr w:rsidR="003515A7" w:rsidRPr="00B54FAE" w:rsidTr="00DB3D6E">
        <w:tc>
          <w:tcPr>
            <w:tcW w:w="9016" w:type="dxa"/>
          </w:tcPr>
          <w:p w:rsidR="003515A7" w:rsidRPr="00C10EE4" w:rsidRDefault="003515A7" w:rsidP="00DB3D6E">
            <w:pPr>
              <w:spacing w:before="60" w:after="60"/>
            </w:pPr>
            <w:r w:rsidRPr="00B54FAE">
              <w:rPr>
                <w:b/>
              </w:rPr>
              <w:t xml:space="preserve">What </w:t>
            </w:r>
            <w:r w:rsidR="004712F7">
              <w:rPr>
                <w:b/>
              </w:rPr>
              <w:t>key learning</w:t>
            </w:r>
            <w:r w:rsidR="00CA3ACD">
              <w:rPr>
                <w:b/>
              </w:rPr>
              <w:t xml:space="preserve"> did you gain in the course of the work that will be featured? And what key learning will readers gain from </w:t>
            </w:r>
            <w:r w:rsidR="004712F7">
              <w:rPr>
                <w:b/>
              </w:rPr>
              <w:t>the article</w:t>
            </w:r>
            <w:r w:rsidRPr="00B54FAE">
              <w:rPr>
                <w:b/>
              </w:rPr>
              <w:t>?</w:t>
            </w:r>
            <w:r w:rsidR="00C10EE4">
              <w:rPr>
                <w:b/>
              </w:rPr>
              <w:t xml:space="preserve"> </w:t>
            </w:r>
            <w:r w:rsidR="00C10EE4" w:rsidRPr="00C10EE4">
              <w:t>(</w:t>
            </w:r>
            <w:r w:rsidR="001F57F3">
              <w:t xml:space="preserve">Please </w:t>
            </w:r>
            <w:r w:rsidR="00C10EE4" w:rsidRPr="00C10EE4">
              <w:t>summarise this learning in three bullet points</w:t>
            </w:r>
            <w:r w:rsidR="00036A8D">
              <w:t>; these are the ‘Key messages’ that appear at the beginning of each paper published in the journal.</w:t>
            </w:r>
            <w:r w:rsidR="007808CB">
              <w:t xml:space="preserve"> These key messages should attract the interest of readers by offering new knowledge, and should avoid bland generalisations that might be applied to many papers in the area.</w:t>
            </w:r>
            <w:r w:rsidR="00C10EE4" w:rsidRPr="00C10EE4">
              <w:t>)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  <w:rPr>
                <w:b/>
              </w:rPr>
            </w:pPr>
            <w:r w:rsidRPr="00B54FAE">
              <w:rPr>
                <w:b/>
              </w:rPr>
              <w:t>What is the primary audience? Will it be of interest to the journal’s wider audience?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</w:pPr>
            <w:r w:rsidRPr="00B54FAE">
              <w:rPr>
                <w:b/>
              </w:rPr>
              <w:t xml:space="preserve">Individuals/institutions who might like to know about (a) your article (b) the journal 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  <w:tr w:rsidR="003515A7" w:rsidRPr="00B54FAE" w:rsidTr="00DB3D6E">
        <w:tc>
          <w:tcPr>
            <w:tcW w:w="9016" w:type="dxa"/>
          </w:tcPr>
          <w:p w:rsidR="003515A7" w:rsidRPr="00B54FAE" w:rsidRDefault="003515A7" w:rsidP="00DB3D6E">
            <w:pPr>
              <w:spacing w:before="60" w:after="60"/>
            </w:pPr>
            <w:r w:rsidRPr="00B54FAE">
              <w:rPr>
                <w:b/>
              </w:rPr>
              <w:t>Illustrations, audio/visual resources or other content that will feature (if any)</w:t>
            </w:r>
          </w:p>
          <w:p w:rsidR="003515A7" w:rsidRPr="00B54FAE" w:rsidRDefault="003515A7" w:rsidP="00DB3D6E">
            <w:pPr>
              <w:spacing w:before="60" w:after="60"/>
            </w:pPr>
          </w:p>
        </w:tc>
      </w:tr>
    </w:tbl>
    <w:p w:rsidR="003515A7" w:rsidRPr="00B54FAE" w:rsidRDefault="003515A7" w:rsidP="003515A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515A7" w:rsidRPr="00B54FAE" w:rsidTr="00DB3D6E">
        <w:tc>
          <w:tcPr>
            <w:tcW w:w="4508" w:type="dxa"/>
          </w:tcPr>
          <w:p w:rsidR="003515A7" w:rsidRPr="00B54FAE" w:rsidRDefault="003515A7" w:rsidP="0002419C"/>
        </w:tc>
        <w:tc>
          <w:tcPr>
            <w:tcW w:w="4508" w:type="dxa"/>
          </w:tcPr>
          <w:p w:rsidR="003515A7" w:rsidRPr="00B54FAE" w:rsidRDefault="0002419C" w:rsidP="00DB3D6E">
            <w:pPr>
              <w:jc w:val="right"/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C7DCA90" wp14:editId="20D0AB97">
                  <wp:extent cx="1333500" cy="398804"/>
                  <wp:effectExtent l="0" t="0" r="0" b="1270"/>
                  <wp:docPr id="1" name="Picture 1" descr="C:\Users\Pat Gordon-Smith\Dropbox\aRFA\Marketing\NCCPE 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t Gordon-Smith\Dropbox\aRFA\Marketing\NCCPE new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41" cy="41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EE7">
              <w:rPr>
                <w:noProof/>
                <w:lang w:eastAsia="en-GB"/>
              </w:rPr>
              <w:drawing>
                <wp:inline distT="0" distB="0" distL="0" distR="0">
                  <wp:extent cx="1378949" cy="224539"/>
                  <wp:effectExtent l="0" t="0" r="0" b="4445"/>
                  <wp:docPr id="4" name="Picture 4" descr="S:\LIBRARYSER_UCL_Press\Marketing, Sales and Distribution\Marketing\Branding\UCL Press Identity\UCL Press Logos\JPEG\225 x 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IBRARYSER_UCL_Press\Marketing, Sales and Distribution\Marketing\Branding\UCL Press Identity\UCL Press Logos\JPEG\225 x 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04" cy="22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5A7" w:rsidRPr="00B54FAE" w:rsidRDefault="003515A7" w:rsidP="006E3534">
      <w:pPr>
        <w:spacing w:after="0" w:line="240" w:lineRule="auto"/>
      </w:pPr>
    </w:p>
    <w:sectPr w:rsidR="003515A7" w:rsidRPr="00B54FAE" w:rsidSect="0002419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4561"/>
    <w:multiLevelType w:val="hybridMultilevel"/>
    <w:tmpl w:val="45B0D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23420"/>
    <w:multiLevelType w:val="hybridMultilevel"/>
    <w:tmpl w:val="701C81E8"/>
    <w:lvl w:ilvl="0" w:tplc="86CA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A7"/>
    <w:rsid w:val="0002419C"/>
    <w:rsid w:val="00036A8D"/>
    <w:rsid w:val="000E4320"/>
    <w:rsid w:val="001F57F3"/>
    <w:rsid w:val="00200DAA"/>
    <w:rsid w:val="002144D4"/>
    <w:rsid w:val="002E7278"/>
    <w:rsid w:val="003515A7"/>
    <w:rsid w:val="00381581"/>
    <w:rsid w:val="004712F7"/>
    <w:rsid w:val="0048114C"/>
    <w:rsid w:val="004E669F"/>
    <w:rsid w:val="00592D2C"/>
    <w:rsid w:val="006E3534"/>
    <w:rsid w:val="006E52E0"/>
    <w:rsid w:val="007808CB"/>
    <w:rsid w:val="007E6501"/>
    <w:rsid w:val="007F3B69"/>
    <w:rsid w:val="009F7EE7"/>
    <w:rsid w:val="00AA4983"/>
    <w:rsid w:val="00B9120B"/>
    <w:rsid w:val="00C10EE4"/>
    <w:rsid w:val="00CA3ACD"/>
    <w:rsid w:val="00DF36F0"/>
    <w:rsid w:val="00EE7FB0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5AC8"/>
  <w15:chartTrackingRefBased/>
  <w15:docId w15:val="{3729BD21-9C02-4F8E-921B-2C1F68E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5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5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5A7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press.co.uk/pages/research-for-al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Gordon-Smith</dc:creator>
  <cp:keywords/>
  <dc:description/>
  <cp:lastModifiedBy>Pat Gordon-Smith</cp:lastModifiedBy>
  <cp:revision>3</cp:revision>
  <dcterms:created xsi:type="dcterms:W3CDTF">2020-08-05T08:11:00Z</dcterms:created>
  <dcterms:modified xsi:type="dcterms:W3CDTF">2020-08-05T08:12:00Z</dcterms:modified>
</cp:coreProperties>
</file>